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9" w:rsidRDefault="004C2C04">
      <w:pPr>
        <w:rPr>
          <w:rFonts w:ascii="Garamond" w:hAnsi="Garamond"/>
        </w:rPr>
      </w:pPr>
      <w:r>
        <w:rPr>
          <w:rFonts w:ascii="Garamond" w:hAnsi="Garamond"/>
        </w:rPr>
        <w:t xml:space="preserve">My short story, “Once More Time Around,” </w:t>
      </w:r>
      <w:r w:rsidR="007A76FE">
        <w:rPr>
          <w:rFonts w:ascii="Garamond" w:hAnsi="Garamond"/>
        </w:rPr>
        <w:t>is a simple</w:t>
      </w:r>
      <w:r w:rsidR="00107769">
        <w:rPr>
          <w:rFonts w:ascii="Garamond" w:hAnsi="Garamond"/>
        </w:rPr>
        <w:t xml:space="preserve"> and, in outline, familiar</w:t>
      </w:r>
      <w:r w:rsidR="007A76FE">
        <w:rPr>
          <w:rFonts w:ascii="Garamond" w:hAnsi="Garamond"/>
        </w:rPr>
        <w:t xml:space="preserve"> story</w:t>
      </w:r>
      <w:r w:rsidR="00107769">
        <w:rPr>
          <w:rFonts w:ascii="Garamond" w:hAnsi="Garamond"/>
        </w:rPr>
        <w:t xml:space="preserve">: </w:t>
      </w:r>
      <w:r w:rsidR="00107769" w:rsidRPr="00B67D87">
        <w:rPr>
          <w:rFonts w:ascii="Garamond" w:hAnsi="Garamond"/>
        </w:rPr>
        <w:t>a man walks into a bar</w:t>
      </w:r>
      <w:r w:rsidR="007A76FE">
        <w:rPr>
          <w:rFonts w:ascii="Garamond" w:hAnsi="Garamond"/>
        </w:rPr>
        <w:t>, has too much to drink, listens to s</w:t>
      </w:r>
      <w:r w:rsidR="007A55A1">
        <w:rPr>
          <w:rFonts w:ascii="Garamond" w:hAnsi="Garamond"/>
        </w:rPr>
        <w:t xml:space="preserve">ome music, experiences a </w:t>
      </w:r>
      <w:r w:rsidR="007A76FE">
        <w:rPr>
          <w:rFonts w:ascii="Garamond" w:hAnsi="Garamond"/>
        </w:rPr>
        <w:t>drunken moment of community with the other patrons</w:t>
      </w:r>
      <w:r w:rsidR="00107769">
        <w:rPr>
          <w:rFonts w:ascii="Garamond" w:hAnsi="Garamond"/>
        </w:rPr>
        <w:t>. Finally, he</w:t>
      </w:r>
      <w:r w:rsidR="007A76FE">
        <w:rPr>
          <w:rFonts w:ascii="Garamond" w:hAnsi="Garamond"/>
        </w:rPr>
        <w:t xml:space="preserve"> either disappears or leaves.</w:t>
      </w:r>
      <w:r w:rsidR="004F061A">
        <w:rPr>
          <w:rFonts w:ascii="Garamond" w:hAnsi="Garamond"/>
        </w:rPr>
        <w:t xml:space="preserve"> Partly I was playing with cliché and genre: I have a long-standing interest in </w:t>
      </w:r>
      <w:r w:rsidR="004F061A">
        <w:rPr>
          <w:rFonts w:ascii="Garamond" w:hAnsi="Garamond"/>
          <w:i/>
        </w:rPr>
        <w:t xml:space="preserve">noire </w:t>
      </w:r>
      <w:r w:rsidR="004F061A">
        <w:rPr>
          <w:rFonts w:ascii="Garamond" w:hAnsi="Garamond"/>
        </w:rPr>
        <w:t>writing (associated with Hammett and Chandler). I wanted to achieve some “</w:t>
      </w:r>
      <w:r w:rsidR="004F061A">
        <w:rPr>
          <w:rFonts w:ascii="Garamond" w:hAnsi="Garamond"/>
          <w:i/>
        </w:rPr>
        <w:t>noire</w:t>
      </w:r>
      <w:r w:rsidR="004F061A">
        <w:rPr>
          <w:rFonts w:ascii="Garamond" w:hAnsi="Garamond"/>
        </w:rPr>
        <w:t xml:space="preserve"> notes”– the bar setting and prominence of whiskey are typical tropes – without following the familiar moves.</w:t>
      </w:r>
    </w:p>
    <w:p w:rsidR="004414F2" w:rsidRDefault="004C2C04">
      <w:pPr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2224C5">
        <w:rPr>
          <w:rFonts w:ascii="Garamond" w:hAnsi="Garamond"/>
        </w:rPr>
        <w:t>am interested in</w:t>
      </w:r>
      <w:r>
        <w:rPr>
          <w:rFonts w:ascii="Garamond" w:hAnsi="Garamond"/>
        </w:rPr>
        <w:t xml:space="preserve"> the </w:t>
      </w:r>
      <w:r w:rsidR="002224C5">
        <w:rPr>
          <w:rFonts w:ascii="Garamond" w:hAnsi="Garamond"/>
        </w:rPr>
        <w:t>literary treatment</w:t>
      </w:r>
      <w:r>
        <w:rPr>
          <w:rFonts w:ascii="Garamond" w:hAnsi="Garamond"/>
        </w:rPr>
        <w:t xml:space="preserve"> of social relationships and contact</w:t>
      </w:r>
      <w:r w:rsidR="007A55A1">
        <w:rPr>
          <w:rFonts w:ascii="Garamond" w:hAnsi="Garamond"/>
        </w:rPr>
        <w:t xml:space="preserve">. </w:t>
      </w:r>
      <w:r w:rsidR="002224C5">
        <w:rPr>
          <w:rFonts w:ascii="Garamond" w:hAnsi="Garamond"/>
        </w:rPr>
        <w:t xml:space="preserve">Inspirations here are </w:t>
      </w:r>
      <w:r>
        <w:rPr>
          <w:rFonts w:ascii="Garamond" w:hAnsi="Garamond"/>
        </w:rPr>
        <w:t xml:space="preserve">W.G. </w:t>
      </w:r>
      <w:proofErr w:type="spellStart"/>
      <w:r>
        <w:rPr>
          <w:rFonts w:ascii="Garamond" w:hAnsi="Garamond"/>
        </w:rPr>
        <w:t>Sebald</w:t>
      </w:r>
      <w:proofErr w:type="spellEnd"/>
      <w:r>
        <w:rPr>
          <w:rFonts w:ascii="Garamond" w:hAnsi="Garamond"/>
        </w:rPr>
        <w:t xml:space="preserve"> – though my work is less politically</w:t>
      </w:r>
      <w:r w:rsidR="004414F2">
        <w:rPr>
          <w:rFonts w:ascii="Garamond" w:hAnsi="Garamond"/>
        </w:rPr>
        <w:t xml:space="preserve"> and historically</w:t>
      </w:r>
      <w:r>
        <w:rPr>
          <w:rFonts w:ascii="Garamond" w:hAnsi="Garamond"/>
        </w:rPr>
        <w:t xml:space="preserve"> motivated than his – and </w:t>
      </w:r>
      <w:r w:rsidR="007A55A1">
        <w:rPr>
          <w:rFonts w:ascii="Garamond" w:hAnsi="Garamond"/>
        </w:rPr>
        <w:t xml:space="preserve">the </w:t>
      </w:r>
      <w:r>
        <w:rPr>
          <w:rFonts w:ascii="Garamond" w:hAnsi="Garamond"/>
        </w:rPr>
        <w:t>philosopher</w:t>
      </w:r>
      <w:r w:rsidR="004414F2">
        <w:rPr>
          <w:rFonts w:ascii="Garamond" w:hAnsi="Garamond"/>
        </w:rPr>
        <w:t xml:space="preserve"> Emmanuel </w:t>
      </w:r>
      <w:proofErr w:type="spellStart"/>
      <w:r>
        <w:rPr>
          <w:rFonts w:ascii="Garamond" w:hAnsi="Garamond"/>
        </w:rPr>
        <w:t>Levinas</w:t>
      </w:r>
      <w:proofErr w:type="spellEnd"/>
      <w:r w:rsidR="002224C5">
        <w:rPr>
          <w:rFonts w:ascii="Garamond" w:hAnsi="Garamond"/>
        </w:rPr>
        <w:t xml:space="preserve">, both </w:t>
      </w:r>
      <w:r w:rsidR="004414F2">
        <w:rPr>
          <w:rFonts w:ascii="Garamond" w:hAnsi="Garamond"/>
        </w:rPr>
        <w:t>concerned with what I would call the ethical texture of life</w:t>
      </w:r>
      <w:r w:rsidR="002224C5">
        <w:rPr>
          <w:rFonts w:ascii="Garamond" w:hAnsi="Garamond"/>
        </w:rPr>
        <w:t xml:space="preserve">. </w:t>
      </w:r>
      <w:proofErr w:type="spellStart"/>
      <w:r w:rsidR="004414F2">
        <w:rPr>
          <w:rFonts w:ascii="Garamond" w:hAnsi="Garamond"/>
        </w:rPr>
        <w:t>Sebald</w:t>
      </w:r>
      <w:proofErr w:type="spellEnd"/>
      <w:r w:rsidR="002224C5">
        <w:rPr>
          <w:rFonts w:ascii="Garamond" w:hAnsi="Garamond"/>
        </w:rPr>
        <w:t xml:space="preserve"> </w:t>
      </w:r>
      <w:r w:rsidR="004414F2">
        <w:rPr>
          <w:rFonts w:ascii="Garamond" w:hAnsi="Garamond"/>
        </w:rPr>
        <w:t>always tried to approach his subject-matter “tangentially,” while</w:t>
      </w:r>
      <w:r>
        <w:rPr>
          <w:rFonts w:ascii="Garamond" w:hAnsi="Garamond"/>
        </w:rPr>
        <w:t xml:space="preserve"> </w:t>
      </w:r>
      <w:r w:rsidR="007A55A1">
        <w:rPr>
          <w:rFonts w:ascii="Garamond" w:hAnsi="Garamond"/>
        </w:rPr>
        <w:t xml:space="preserve">for </w:t>
      </w:r>
      <w:proofErr w:type="spellStart"/>
      <w:r>
        <w:rPr>
          <w:rFonts w:ascii="Garamond" w:hAnsi="Garamond"/>
        </w:rPr>
        <w:t>Levinas</w:t>
      </w:r>
      <w:proofErr w:type="spellEnd"/>
      <w:r w:rsidR="007A55A1">
        <w:rPr>
          <w:rFonts w:ascii="Garamond" w:hAnsi="Garamond"/>
        </w:rPr>
        <w:t xml:space="preserve"> questions </w:t>
      </w:r>
      <w:r>
        <w:rPr>
          <w:rFonts w:ascii="Garamond" w:hAnsi="Garamond"/>
        </w:rPr>
        <w:t>such as “</w:t>
      </w:r>
      <w:r w:rsidR="002224C5">
        <w:rPr>
          <w:rFonts w:ascii="Garamond" w:hAnsi="Garamond"/>
        </w:rPr>
        <w:t>how should I live</w:t>
      </w:r>
      <w:r>
        <w:rPr>
          <w:rFonts w:ascii="Garamond" w:hAnsi="Garamond"/>
        </w:rPr>
        <w:t xml:space="preserve">?” are </w:t>
      </w:r>
      <w:r w:rsidR="002224C5">
        <w:rPr>
          <w:rFonts w:ascii="Garamond" w:hAnsi="Garamond"/>
        </w:rPr>
        <w:t>to do with our obligations to others</w:t>
      </w:r>
      <w:r>
        <w:rPr>
          <w:rFonts w:ascii="Garamond" w:hAnsi="Garamond"/>
        </w:rPr>
        <w:t>.</w:t>
      </w:r>
      <w:r w:rsidR="007A55A1">
        <w:rPr>
          <w:rFonts w:ascii="Garamond" w:hAnsi="Garamond"/>
        </w:rPr>
        <w:t xml:space="preserve"> These themes are </w:t>
      </w:r>
      <w:r>
        <w:rPr>
          <w:rFonts w:ascii="Garamond" w:hAnsi="Garamond"/>
        </w:rPr>
        <w:t>not</w:t>
      </w:r>
      <w:r w:rsidR="007A55A1">
        <w:rPr>
          <w:rFonts w:ascii="Garamond" w:hAnsi="Garamond"/>
        </w:rPr>
        <w:t xml:space="preserve"> obvious in my story (</w:t>
      </w:r>
      <w:r w:rsidR="004414F2">
        <w:rPr>
          <w:rFonts w:ascii="Garamond" w:hAnsi="Garamond"/>
        </w:rPr>
        <w:t xml:space="preserve">I am trying to approach things indirectly, as </w:t>
      </w:r>
      <w:proofErr w:type="spellStart"/>
      <w:r w:rsidR="004414F2">
        <w:rPr>
          <w:rFonts w:ascii="Garamond" w:hAnsi="Garamond"/>
        </w:rPr>
        <w:t>Sebald</w:t>
      </w:r>
      <w:proofErr w:type="spellEnd"/>
      <w:r w:rsidR="004414F2">
        <w:rPr>
          <w:rFonts w:ascii="Garamond" w:hAnsi="Garamond"/>
        </w:rPr>
        <w:t xml:space="preserve"> did</w:t>
      </w:r>
      <w:r w:rsidR="007A55A1">
        <w:rPr>
          <w:rFonts w:ascii="Garamond" w:hAnsi="Garamond"/>
        </w:rPr>
        <w:t>),</w:t>
      </w:r>
      <w:r>
        <w:rPr>
          <w:rFonts w:ascii="Garamond" w:hAnsi="Garamond"/>
        </w:rPr>
        <w:t xml:space="preserve"> though I hope</w:t>
      </w:r>
      <w:r w:rsidR="007A76FE">
        <w:rPr>
          <w:rFonts w:ascii="Garamond" w:hAnsi="Garamond"/>
        </w:rPr>
        <w:t xml:space="preserve"> that</w:t>
      </w:r>
      <w:r>
        <w:rPr>
          <w:rFonts w:ascii="Garamond" w:hAnsi="Garamond"/>
        </w:rPr>
        <w:t xml:space="preserve"> by its end questions about who the man is (or was), </w:t>
      </w:r>
      <w:r w:rsidR="007A76FE">
        <w:rPr>
          <w:rFonts w:ascii="Garamond" w:hAnsi="Garamond"/>
        </w:rPr>
        <w:t xml:space="preserve">what kind of life he led, </w:t>
      </w:r>
      <w:r w:rsidR="002224C5">
        <w:rPr>
          <w:rFonts w:ascii="Garamond" w:hAnsi="Garamond"/>
        </w:rPr>
        <w:t>and the significance of the bar scene</w:t>
      </w:r>
      <w:r w:rsidR="004414F2">
        <w:rPr>
          <w:rFonts w:ascii="Garamond" w:hAnsi="Garamond"/>
        </w:rPr>
        <w:t xml:space="preserve"> </w:t>
      </w:r>
      <w:r w:rsidR="007A76FE">
        <w:rPr>
          <w:rFonts w:ascii="Garamond" w:hAnsi="Garamond"/>
        </w:rPr>
        <w:t>are beginning to be felt by the reader.</w:t>
      </w:r>
    </w:p>
    <w:p w:rsidR="00D74A4E" w:rsidRDefault="00B67D87">
      <w:pPr>
        <w:rPr>
          <w:rFonts w:ascii="Garamond" w:hAnsi="Garamond"/>
        </w:rPr>
      </w:pPr>
      <w:r>
        <w:rPr>
          <w:rFonts w:ascii="Garamond" w:hAnsi="Garamond"/>
        </w:rPr>
        <w:t>R</w:t>
      </w:r>
      <w:r w:rsidR="002224C5">
        <w:rPr>
          <w:rFonts w:ascii="Garamond" w:hAnsi="Garamond"/>
        </w:rPr>
        <w:t>evisions were made in order to achieve a sense of rhythmic compression. Often, this was a matter of removing conjunctions, resulting in an angularity or bluntness to the sentences. Throughout my piece</w:t>
      </w:r>
      <w:r>
        <w:rPr>
          <w:rFonts w:ascii="Garamond" w:hAnsi="Garamond"/>
        </w:rPr>
        <w:t xml:space="preserve"> (though see the second paragraph for an example)</w:t>
      </w:r>
      <w:r w:rsidR="002224C5">
        <w:rPr>
          <w:rFonts w:ascii="Garamond" w:hAnsi="Garamond"/>
        </w:rPr>
        <w:t xml:space="preserve">, I use minor and </w:t>
      </w:r>
      <w:proofErr w:type="spellStart"/>
      <w:r w:rsidR="002224C5">
        <w:rPr>
          <w:rFonts w:ascii="Garamond" w:hAnsi="Garamond"/>
        </w:rPr>
        <w:t>asyndetic</w:t>
      </w:r>
      <w:proofErr w:type="spellEnd"/>
      <w:r w:rsidR="002224C5">
        <w:rPr>
          <w:rFonts w:ascii="Garamond" w:hAnsi="Garamond"/>
        </w:rPr>
        <w:t xml:space="preserve"> constructions, a technique that became more pronounced the more I edited and revised. </w:t>
      </w:r>
      <w:r w:rsidR="007A76FE">
        <w:rPr>
          <w:rFonts w:ascii="Garamond" w:hAnsi="Garamond"/>
        </w:rPr>
        <w:t xml:space="preserve">Amy </w:t>
      </w:r>
      <w:proofErr w:type="spellStart"/>
      <w:r w:rsidR="007A76FE">
        <w:rPr>
          <w:rFonts w:ascii="Garamond" w:hAnsi="Garamond"/>
        </w:rPr>
        <w:t>Hempel</w:t>
      </w:r>
      <w:proofErr w:type="spellEnd"/>
      <w:r w:rsidR="007A55A1">
        <w:rPr>
          <w:rFonts w:ascii="Garamond" w:hAnsi="Garamond"/>
        </w:rPr>
        <w:t>,</w:t>
      </w:r>
      <w:r w:rsidR="003B1FC3">
        <w:rPr>
          <w:rFonts w:ascii="Garamond" w:hAnsi="Garamond"/>
        </w:rPr>
        <w:t xml:space="preserve"> whose</w:t>
      </w:r>
      <w:r w:rsidR="002204A2">
        <w:rPr>
          <w:rFonts w:ascii="Garamond" w:hAnsi="Garamond"/>
        </w:rPr>
        <w:t xml:space="preserve"> </w:t>
      </w:r>
      <w:r w:rsidR="003B1FC3">
        <w:rPr>
          <w:rFonts w:ascii="Garamond" w:hAnsi="Garamond"/>
        </w:rPr>
        <w:t>work</w:t>
      </w:r>
      <w:r w:rsidR="002204A2">
        <w:rPr>
          <w:rFonts w:ascii="Garamond" w:hAnsi="Garamond"/>
        </w:rPr>
        <w:t xml:space="preserve"> is journalistic in its concision</w:t>
      </w:r>
      <w:r w:rsidR="002224C5">
        <w:rPr>
          <w:rFonts w:ascii="Garamond" w:hAnsi="Garamond"/>
        </w:rPr>
        <w:t>, was an influence here</w:t>
      </w:r>
      <w:r w:rsidR="002204A2">
        <w:rPr>
          <w:rFonts w:ascii="Garamond" w:hAnsi="Garamond"/>
        </w:rPr>
        <w:t>.</w:t>
      </w:r>
      <w:r w:rsidR="003B1FC3">
        <w:rPr>
          <w:rFonts w:ascii="Garamond" w:hAnsi="Garamond"/>
        </w:rPr>
        <w:t xml:space="preserve"> </w:t>
      </w:r>
      <w:r w:rsidR="002204A2">
        <w:rPr>
          <w:rFonts w:ascii="Garamond" w:hAnsi="Garamond"/>
        </w:rPr>
        <w:t>Consider the following opening sentences from two of her stories</w:t>
      </w:r>
      <w:r w:rsidR="00D74A4E">
        <w:rPr>
          <w:rFonts w:ascii="Garamond" w:hAnsi="Garamond"/>
        </w:rPr>
        <w:t>, “Weekend” and “Church Cancels Cow”</w:t>
      </w:r>
      <w:r w:rsidR="002204A2">
        <w:rPr>
          <w:rFonts w:ascii="Garamond" w:hAnsi="Garamond"/>
        </w:rPr>
        <w:t>:</w:t>
      </w:r>
    </w:p>
    <w:p w:rsidR="00D74A4E" w:rsidRDefault="00D74A4E" w:rsidP="00D74A4E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The game was called on account of dogs – Hunter in the infield, Tucker in the infield, </w:t>
      </w:r>
      <w:proofErr w:type="spellStart"/>
      <w:r>
        <w:rPr>
          <w:rFonts w:ascii="Garamond" w:hAnsi="Garamond"/>
        </w:rPr>
        <w:t>Bosco</w:t>
      </w:r>
      <w:proofErr w:type="spellEnd"/>
      <w:r>
        <w:rPr>
          <w:rFonts w:ascii="Garamond" w:hAnsi="Garamond"/>
        </w:rPr>
        <w:t xml:space="preserve"> and Boone at first base.</w:t>
      </w:r>
    </w:p>
    <w:p w:rsidR="00D74A4E" w:rsidRDefault="00D74A4E" w:rsidP="00D74A4E">
      <w:pPr>
        <w:ind w:left="1440"/>
        <w:rPr>
          <w:rFonts w:ascii="Garamond" w:hAnsi="Garamond"/>
        </w:rPr>
      </w:pPr>
      <w:r>
        <w:rPr>
          <w:rFonts w:ascii="Garamond" w:hAnsi="Garamond"/>
        </w:rPr>
        <w:t>Pheasant feathers in a plastic jack-o’-lantern – this is the way people decorate graves in October across from my house.</w:t>
      </w:r>
    </w:p>
    <w:p w:rsidR="002204A2" w:rsidRDefault="002224C5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2204A2">
        <w:rPr>
          <w:rFonts w:ascii="Garamond" w:hAnsi="Garamond"/>
        </w:rPr>
        <w:t xml:space="preserve">hough </w:t>
      </w:r>
      <w:proofErr w:type="spellStart"/>
      <w:r>
        <w:rPr>
          <w:rFonts w:ascii="Garamond" w:hAnsi="Garamond"/>
        </w:rPr>
        <w:t>Hempel’s</w:t>
      </w:r>
      <w:proofErr w:type="spellEnd"/>
      <w:r w:rsidR="002204A2">
        <w:rPr>
          <w:rFonts w:ascii="Garamond" w:hAnsi="Garamond"/>
        </w:rPr>
        <w:t xml:space="preserve"> language is incredibly simple, the sentence</w:t>
      </w:r>
      <w:r w:rsidR="00D74A4E">
        <w:rPr>
          <w:rFonts w:ascii="Garamond" w:hAnsi="Garamond"/>
        </w:rPr>
        <w:t>s</w:t>
      </w:r>
      <w:r>
        <w:rPr>
          <w:rFonts w:ascii="Garamond" w:hAnsi="Garamond"/>
        </w:rPr>
        <w:t xml:space="preserve"> seem</w:t>
      </w:r>
      <w:r w:rsidR="002204A2">
        <w:rPr>
          <w:rFonts w:ascii="Garamond" w:hAnsi="Garamond"/>
        </w:rPr>
        <w:t xml:space="preserve"> so compressed</w:t>
      </w:r>
      <w:r w:rsidR="00D74A4E">
        <w:rPr>
          <w:rFonts w:ascii="Garamond" w:hAnsi="Garamond"/>
        </w:rPr>
        <w:t>, and have such a strange rhythm,</w:t>
      </w:r>
      <w:r w:rsidR="002204A2">
        <w:rPr>
          <w:rFonts w:ascii="Garamond" w:hAnsi="Garamond"/>
        </w:rPr>
        <w:t xml:space="preserve"> that one </w:t>
      </w:r>
      <w:r w:rsidR="00D74A4E">
        <w:rPr>
          <w:rFonts w:ascii="Garamond" w:hAnsi="Garamond"/>
        </w:rPr>
        <w:t xml:space="preserve">can almost lose the reference point or “centre.” </w:t>
      </w:r>
      <w:r w:rsidR="002204A2">
        <w:rPr>
          <w:rFonts w:ascii="Garamond" w:hAnsi="Garamond"/>
        </w:rPr>
        <w:t xml:space="preserve">There are several moments in my story where I attempt </w:t>
      </w:r>
      <w:r w:rsidR="007A55A1">
        <w:rPr>
          <w:rFonts w:ascii="Garamond" w:hAnsi="Garamond"/>
        </w:rPr>
        <w:t>something similar</w:t>
      </w:r>
      <w:r w:rsidR="002204A2">
        <w:rPr>
          <w:rFonts w:ascii="Garamond" w:hAnsi="Garamond"/>
        </w:rPr>
        <w:t>:</w:t>
      </w:r>
    </w:p>
    <w:p w:rsidR="00D74A4E" w:rsidRDefault="00D74A4E" w:rsidP="00D74A4E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Ground-floor house conversion, the owner-manager living upstairs – </w:t>
      </w:r>
      <w:r w:rsidRPr="000102C6">
        <w:rPr>
          <w:rFonts w:ascii="Garamond" w:hAnsi="Garamond"/>
        </w:rPr>
        <w:t>a small bar.</w:t>
      </w:r>
    </w:p>
    <w:p w:rsidR="002204A2" w:rsidRDefault="00D74A4E" w:rsidP="00D74A4E">
      <w:pPr>
        <w:ind w:left="1440"/>
        <w:rPr>
          <w:rFonts w:ascii="Garamond" w:hAnsi="Garamond"/>
        </w:rPr>
      </w:pPr>
      <w:proofErr w:type="gramStart"/>
      <w:r w:rsidRPr="000102C6">
        <w:rPr>
          <w:rFonts w:ascii="Garamond" w:hAnsi="Garamond"/>
        </w:rPr>
        <w:t>Two too-drunk friends whose play spilled over, and</w:t>
      </w:r>
      <w:r>
        <w:rPr>
          <w:rFonts w:ascii="Garamond" w:hAnsi="Garamond"/>
        </w:rPr>
        <w:t xml:space="preserve"> </w:t>
      </w:r>
      <w:r w:rsidRPr="000102C6">
        <w:rPr>
          <w:rFonts w:ascii="Garamond" w:hAnsi="Garamond"/>
        </w:rPr>
        <w:t>was ended by an open-palm across a nose, a spray of blood over one gold-purple wall and a woman.</w:t>
      </w:r>
      <w:proofErr w:type="gramEnd"/>
    </w:p>
    <w:p w:rsidR="00717CDD" w:rsidRDefault="00D74A4E">
      <w:pPr>
        <w:rPr>
          <w:rFonts w:ascii="Garamond" w:hAnsi="Garamond"/>
        </w:rPr>
      </w:pPr>
      <w:r>
        <w:rPr>
          <w:rFonts w:ascii="Garamond" w:hAnsi="Garamond"/>
        </w:rPr>
        <w:t>The first example originally read: “</w:t>
      </w:r>
      <w:r w:rsidRPr="000102C6">
        <w:rPr>
          <w:rFonts w:ascii="Garamond" w:hAnsi="Garamond"/>
        </w:rPr>
        <w:t>It was a small bar, converted from the ground-floor of a house, the owner-manager living upstairs.</w:t>
      </w:r>
      <w:r>
        <w:rPr>
          <w:rFonts w:ascii="Garamond" w:hAnsi="Garamond"/>
        </w:rPr>
        <w:t>” Though m</w:t>
      </w:r>
      <w:r w:rsidR="003B1FC3">
        <w:rPr>
          <w:rFonts w:ascii="Garamond" w:hAnsi="Garamond"/>
        </w:rPr>
        <w:t xml:space="preserve">y use of </w:t>
      </w:r>
      <w:r>
        <w:rPr>
          <w:rFonts w:ascii="Garamond" w:hAnsi="Garamond"/>
        </w:rPr>
        <w:t xml:space="preserve">minor and </w:t>
      </w:r>
      <w:proofErr w:type="spellStart"/>
      <w:r>
        <w:rPr>
          <w:rFonts w:ascii="Garamond" w:hAnsi="Garamond"/>
        </w:rPr>
        <w:t>asyndetic</w:t>
      </w:r>
      <w:proofErr w:type="spellEnd"/>
      <w:r>
        <w:rPr>
          <w:rFonts w:ascii="Garamond" w:hAnsi="Garamond"/>
        </w:rPr>
        <w:t xml:space="preserve"> construction</w:t>
      </w:r>
      <w:r w:rsidR="00B67D87">
        <w:rPr>
          <w:rFonts w:ascii="Garamond" w:hAnsi="Garamond"/>
        </w:rPr>
        <w:t>s</w:t>
      </w:r>
      <w:r w:rsidR="003B1FC3">
        <w:rPr>
          <w:rFonts w:ascii="Garamond" w:hAnsi="Garamond"/>
        </w:rPr>
        <w:t xml:space="preserve"> is more pronounced than </w:t>
      </w:r>
      <w:proofErr w:type="spellStart"/>
      <w:r w:rsidR="003B1FC3">
        <w:rPr>
          <w:rFonts w:ascii="Garamond" w:hAnsi="Garamond"/>
        </w:rPr>
        <w:t>Hempel’s</w:t>
      </w:r>
      <w:proofErr w:type="spellEnd"/>
      <w:r w:rsidR="003B1FC3">
        <w:rPr>
          <w:rFonts w:ascii="Garamond" w:hAnsi="Garamond"/>
        </w:rPr>
        <w:t xml:space="preserve">, I have tried </w:t>
      </w:r>
      <w:r w:rsidR="007A55A1">
        <w:rPr>
          <w:rFonts w:ascii="Garamond" w:hAnsi="Garamond"/>
        </w:rPr>
        <w:t xml:space="preserve">to </w:t>
      </w:r>
      <w:r w:rsidR="003B1FC3">
        <w:rPr>
          <w:rFonts w:ascii="Garamond" w:hAnsi="Garamond"/>
        </w:rPr>
        <w:t xml:space="preserve">emulate </w:t>
      </w:r>
      <w:r w:rsidR="00B67D87">
        <w:rPr>
          <w:rFonts w:ascii="Garamond" w:hAnsi="Garamond"/>
        </w:rPr>
        <w:t>her</w:t>
      </w:r>
      <w:r w:rsidR="003B1FC3">
        <w:rPr>
          <w:rFonts w:ascii="Garamond" w:hAnsi="Garamond"/>
        </w:rPr>
        <w:t xml:space="preserve"> rhythm; I have also used such constructions</w:t>
      </w:r>
      <w:r w:rsidR="00B67D87">
        <w:rPr>
          <w:rFonts w:ascii="Garamond" w:hAnsi="Garamond"/>
        </w:rPr>
        <w:t xml:space="preserve"> – coupled with relatively simple, often monosyllabic language –</w:t>
      </w:r>
      <w:r w:rsidR="003B1FC3">
        <w:rPr>
          <w:rFonts w:ascii="Garamond" w:hAnsi="Garamond"/>
        </w:rPr>
        <w:t xml:space="preserve"> to try and achieve a sense of poetic compression, much as I believe </w:t>
      </w:r>
      <w:proofErr w:type="spellStart"/>
      <w:r w:rsidR="003B1FC3">
        <w:rPr>
          <w:rFonts w:ascii="Garamond" w:hAnsi="Garamond"/>
        </w:rPr>
        <w:t>Hempel</w:t>
      </w:r>
      <w:proofErr w:type="spellEnd"/>
      <w:r w:rsidR="003B1FC3">
        <w:rPr>
          <w:rFonts w:ascii="Garamond" w:hAnsi="Garamond"/>
        </w:rPr>
        <w:t xml:space="preserve"> does in her work. </w:t>
      </w:r>
      <w:r w:rsidR="00B67D87">
        <w:rPr>
          <w:rFonts w:ascii="Garamond" w:hAnsi="Garamond"/>
        </w:rPr>
        <w:t>My</w:t>
      </w:r>
      <w:r w:rsidR="003B1FC3">
        <w:rPr>
          <w:rFonts w:ascii="Garamond" w:hAnsi="Garamond"/>
        </w:rPr>
        <w:t xml:space="preserve"> second example exemplifies this</w:t>
      </w:r>
      <w:r w:rsidR="00CB15F2">
        <w:rPr>
          <w:rFonts w:ascii="Garamond" w:hAnsi="Garamond"/>
        </w:rPr>
        <w:t xml:space="preserve">: the rhythm of the sentence is a little “off-beat” because of the lack of </w:t>
      </w:r>
      <w:r w:rsidR="00796A0A">
        <w:rPr>
          <w:rFonts w:ascii="Garamond" w:hAnsi="Garamond"/>
        </w:rPr>
        <w:t xml:space="preserve">a </w:t>
      </w:r>
      <w:r w:rsidR="00CB15F2">
        <w:rPr>
          <w:rFonts w:ascii="Garamond" w:hAnsi="Garamond"/>
        </w:rPr>
        <w:t>conjunction between the second and third clauses; and though the sentence is longer than the first example, in just twenty-seven words a great deal of action</w:t>
      </w:r>
      <w:r w:rsidR="00B67D87">
        <w:rPr>
          <w:rFonts w:ascii="Garamond" w:hAnsi="Garamond"/>
        </w:rPr>
        <w:t xml:space="preserve"> – an untold story –</w:t>
      </w:r>
      <w:r w:rsidR="00CB15F2">
        <w:rPr>
          <w:rFonts w:ascii="Garamond" w:hAnsi="Garamond"/>
        </w:rPr>
        <w:t xml:space="preserve"> takes place.</w:t>
      </w:r>
    </w:p>
    <w:p w:rsidR="003B1FC3" w:rsidRDefault="00B67D87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CB15F2">
        <w:rPr>
          <w:rFonts w:ascii="Garamond" w:hAnsi="Garamond"/>
        </w:rPr>
        <w:t xml:space="preserve">here are moments where I attempt something </w:t>
      </w:r>
      <w:r>
        <w:rPr>
          <w:rFonts w:ascii="Garamond" w:hAnsi="Garamond"/>
        </w:rPr>
        <w:t xml:space="preserve">syntactically </w:t>
      </w:r>
      <w:r w:rsidR="00CB15F2">
        <w:rPr>
          <w:rFonts w:ascii="Garamond" w:hAnsi="Garamond"/>
        </w:rPr>
        <w:t xml:space="preserve">rather different. The minor sentence “Grant Green’s ‘My Favourite Things’ followed by the Julie Andrews’ version” is disrupted by several far more complicated parenthetical clauses, placed between en-dashes. Here, I was experimenting with sentence structure – aiming to build something rather complex from a simple base. I was also aiming for </w:t>
      </w:r>
      <w:r w:rsidR="00CB15F2">
        <w:rPr>
          <w:rFonts w:ascii="Garamond" w:hAnsi="Garamond"/>
        </w:rPr>
        <w:lastRenderedPageBreak/>
        <w:t xml:space="preserve">something suggestive of the rolling rhythms of Grant Green’s recording. </w:t>
      </w:r>
      <w:r w:rsidR="007A55A1">
        <w:rPr>
          <w:rFonts w:ascii="Garamond" w:hAnsi="Garamond"/>
        </w:rPr>
        <w:t xml:space="preserve">In doing so, I was responding to </w:t>
      </w:r>
      <w:r w:rsidR="00CB15F2">
        <w:rPr>
          <w:rFonts w:ascii="Garamond" w:hAnsi="Garamond"/>
        </w:rPr>
        <w:t xml:space="preserve">Jeff Dyer’s </w:t>
      </w:r>
      <w:r w:rsidR="00CB15F2">
        <w:rPr>
          <w:rFonts w:ascii="Garamond" w:hAnsi="Garamond"/>
          <w:i/>
        </w:rPr>
        <w:t>But Beautiful</w:t>
      </w:r>
      <w:r w:rsidR="00CB15F2">
        <w:rPr>
          <w:rFonts w:ascii="Garamond" w:hAnsi="Garamond"/>
        </w:rPr>
        <w:t xml:space="preserve">, a collection of fictionalized essays on jazz. </w:t>
      </w:r>
      <w:r w:rsidR="00796A0A">
        <w:rPr>
          <w:rFonts w:ascii="Garamond" w:hAnsi="Garamond"/>
        </w:rPr>
        <w:t>The technical challenge of trying to “write music” interested me, particularly because Dyer, t</w:t>
      </w:r>
      <w:r w:rsidR="00CB15F2">
        <w:rPr>
          <w:rFonts w:ascii="Garamond" w:hAnsi="Garamond"/>
        </w:rPr>
        <w:t xml:space="preserve">hough impressive in many ways, risks falling into repetitious stock </w:t>
      </w:r>
      <w:r>
        <w:rPr>
          <w:rFonts w:ascii="Garamond" w:hAnsi="Garamond"/>
        </w:rPr>
        <w:t>phrases</w:t>
      </w:r>
      <w:r w:rsidR="00CB15F2">
        <w:rPr>
          <w:rFonts w:ascii="Garamond" w:hAnsi="Garamond"/>
        </w:rPr>
        <w:t xml:space="preserve">, </w:t>
      </w:r>
      <w:r w:rsidR="007A55A1">
        <w:rPr>
          <w:rFonts w:ascii="Garamond" w:hAnsi="Garamond"/>
        </w:rPr>
        <w:t xml:space="preserve">even as he means to present us with </w:t>
      </w:r>
      <w:r w:rsidR="00CB15F2">
        <w:rPr>
          <w:rFonts w:ascii="Garamond" w:hAnsi="Garamond"/>
        </w:rPr>
        <w:t>supposedly unique</w:t>
      </w:r>
      <w:r w:rsidR="007A55A1">
        <w:rPr>
          <w:rFonts w:ascii="Garamond" w:hAnsi="Garamond"/>
        </w:rPr>
        <w:t xml:space="preserve"> figures from jazz history. </w:t>
      </w:r>
      <w:r w:rsidR="00CB15F2">
        <w:rPr>
          <w:rFonts w:ascii="Garamond" w:hAnsi="Garamond"/>
        </w:rPr>
        <w:t xml:space="preserve">     </w:t>
      </w:r>
    </w:p>
    <w:p w:rsidR="00A84D83" w:rsidRPr="00A84D83" w:rsidRDefault="00796A0A">
      <w:pPr>
        <w:rPr>
          <w:rFonts w:ascii="Garamond" w:hAnsi="Garamond"/>
        </w:rPr>
      </w:pPr>
      <w:r>
        <w:rPr>
          <w:rFonts w:ascii="Garamond" w:hAnsi="Garamond"/>
        </w:rPr>
        <w:t>Narrative voice and perspective were a particular challenge with this piece, which is told by a third-person omniscient narrator – the omniscience is signalled by the shift to a truly third-person, though speculative, voice in the penultimate section – b</w:t>
      </w:r>
      <w:r w:rsidR="00717CDD">
        <w:rPr>
          <w:rFonts w:ascii="Garamond" w:hAnsi="Garamond"/>
        </w:rPr>
        <w:t>ut</w:t>
      </w:r>
      <w:r>
        <w:rPr>
          <w:rFonts w:ascii="Garamond" w:hAnsi="Garamond"/>
        </w:rPr>
        <w:t xml:space="preserve"> focalized for the most part through the man. I was aiming for </w:t>
      </w:r>
      <w:r w:rsidR="00717CDD">
        <w:rPr>
          <w:rFonts w:ascii="Garamond" w:hAnsi="Garamond"/>
        </w:rPr>
        <w:t>the restraint</w:t>
      </w:r>
      <w:r>
        <w:rPr>
          <w:rFonts w:ascii="Garamond" w:hAnsi="Garamond"/>
        </w:rPr>
        <w:t xml:space="preserve"> that Elmore Leonard favours</w:t>
      </w:r>
      <w:r w:rsidR="00065026">
        <w:rPr>
          <w:rFonts w:ascii="Garamond" w:hAnsi="Garamond"/>
        </w:rPr>
        <w:t>,</w:t>
      </w:r>
      <w:r>
        <w:rPr>
          <w:rFonts w:ascii="Garamond" w:hAnsi="Garamond"/>
        </w:rPr>
        <w:t xml:space="preserve"> and which he associates with Hemingway. </w:t>
      </w:r>
      <w:r w:rsidR="00065026">
        <w:rPr>
          <w:rFonts w:ascii="Garamond" w:hAnsi="Garamond"/>
        </w:rPr>
        <w:t>There are</w:t>
      </w:r>
      <w:r>
        <w:rPr>
          <w:rFonts w:ascii="Garamond" w:hAnsi="Garamond"/>
        </w:rPr>
        <w:t xml:space="preserve"> details about the </w:t>
      </w:r>
      <w:r w:rsidR="00065026">
        <w:rPr>
          <w:rFonts w:ascii="Garamond" w:hAnsi="Garamond"/>
        </w:rPr>
        <w:t xml:space="preserve">bar’s </w:t>
      </w:r>
      <w:r>
        <w:rPr>
          <w:rFonts w:ascii="Garamond" w:hAnsi="Garamond"/>
        </w:rPr>
        <w:t>decor</w:t>
      </w:r>
      <w:r w:rsidR="00065026">
        <w:rPr>
          <w:rFonts w:ascii="Garamond" w:hAnsi="Garamond"/>
        </w:rPr>
        <w:t xml:space="preserve"> and wall-colour, </w:t>
      </w:r>
      <w:r>
        <w:rPr>
          <w:rFonts w:ascii="Garamond" w:hAnsi="Garamond"/>
        </w:rPr>
        <w:t>brand</w:t>
      </w:r>
      <w:r w:rsidR="00065026">
        <w:rPr>
          <w:rFonts w:ascii="Garamond" w:hAnsi="Garamond"/>
        </w:rPr>
        <w:t>s</w:t>
      </w:r>
      <w:r>
        <w:rPr>
          <w:rFonts w:ascii="Garamond" w:hAnsi="Garamond"/>
        </w:rPr>
        <w:t xml:space="preserve"> of drink</w:t>
      </w:r>
      <w:r w:rsidR="00065026">
        <w:rPr>
          <w:rFonts w:ascii="Garamond" w:hAnsi="Garamond"/>
        </w:rPr>
        <w:t>s</w:t>
      </w:r>
      <w:r>
        <w:rPr>
          <w:rFonts w:ascii="Garamond" w:hAnsi="Garamond"/>
        </w:rPr>
        <w:t xml:space="preserve">; </w:t>
      </w:r>
      <w:r w:rsidR="00065026">
        <w:rPr>
          <w:rFonts w:ascii="Garamond" w:hAnsi="Garamond"/>
        </w:rPr>
        <w:t xml:space="preserve">yet what does </w:t>
      </w:r>
      <w:r>
        <w:rPr>
          <w:rFonts w:ascii="Garamond" w:hAnsi="Garamond"/>
        </w:rPr>
        <w:t xml:space="preserve">the man look like, how old </w:t>
      </w:r>
      <w:r w:rsidR="00065026">
        <w:rPr>
          <w:rFonts w:ascii="Garamond" w:hAnsi="Garamond"/>
        </w:rPr>
        <w:t xml:space="preserve">is </w:t>
      </w:r>
      <w:r>
        <w:rPr>
          <w:rFonts w:ascii="Garamond" w:hAnsi="Garamond"/>
        </w:rPr>
        <w:t xml:space="preserve">he, what </w:t>
      </w:r>
      <w:r w:rsidR="00065026">
        <w:rPr>
          <w:rFonts w:ascii="Garamond" w:hAnsi="Garamond"/>
        </w:rPr>
        <w:t xml:space="preserve">is </w:t>
      </w:r>
      <w:r>
        <w:rPr>
          <w:rFonts w:ascii="Garamond" w:hAnsi="Garamond"/>
        </w:rPr>
        <w:t>his</w:t>
      </w:r>
      <w:r w:rsidR="00065026">
        <w:rPr>
          <w:rFonts w:ascii="Garamond" w:hAnsi="Garamond"/>
        </w:rPr>
        <w:t>?</w:t>
      </w:r>
      <w:r>
        <w:rPr>
          <w:rFonts w:ascii="Garamond" w:hAnsi="Garamond"/>
        </w:rPr>
        <w:t xml:space="preserve"> There is, I hope, a sense of distance, even </w:t>
      </w:r>
      <w:r w:rsidR="00065026">
        <w:rPr>
          <w:rFonts w:ascii="Garamond" w:hAnsi="Garamond"/>
        </w:rPr>
        <w:t>though</w:t>
      </w:r>
      <w:r>
        <w:rPr>
          <w:rFonts w:ascii="Garamond" w:hAnsi="Garamond"/>
        </w:rPr>
        <w:t xml:space="preserve"> the narrator </w:t>
      </w:r>
      <w:r w:rsidR="00065026">
        <w:rPr>
          <w:rFonts w:ascii="Garamond" w:hAnsi="Garamond"/>
        </w:rPr>
        <w:t>can</w:t>
      </w:r>
      <w:r>
        <w:rPr>
          <w:rFonts w:ascii="Garamond" w:hAnsi="Garamond"/>
        </w:rPr>
        <w:t xml:space="preserve"> tell us about </w:t>
      </w:r>
      <w:r w:rsidR="00065026">
        <w:rPr>
          <w:rFonts w:ascii="Garamond" w:hAnsi="Garamond"/>
        </w:rPr>
        <w:t xml:space="preserve">the man’s </w:t>
      </w:r>
      <w:r>
        <w:rPr>
          <w:rFonts w:ascii="Garamond" w:hAnsi="Garamond"/>
        </w:rPr>
        <w:t xml:space="preserve">reminiscences: we know what </w:t>
      </w:r>
      <w:r w:rsidR="00065026">
        <w:rPr>
          <w:rFonts w:ascii="Garamond" w:hAnsi="Garamond"/>
        </w:rPr>
        <w:t>he</w:t>
      </w:r>
      <w:r>
        <w:rPr>
          <w:rFonts w:ascii="Garamond" w:hAnsi="Garamond"/>
        </w:rPr>
        <w:t xml:space="preserve"> experienced, but</w:t>
      </w:r>
      <w:r w:rsidR="00717CDD">
        <w:rPr>
          <w:rFonts w:ascii="Garamond" w:hAnsi="Garamond"/>
        </w:rPr>
        <w:t xml:space="preserve"> </w:t>
      </w:r>
      <w:r w:rsidR="00065026">
        <w:rPr>
          <w:rFonts w:ascii="Garamond" w:hAnsi="Garamond"/>
        </w:rPr>
        <w:t>not</w:t>
      </w:r>
      <w:r w:rsidR="00717CDD">
        <w:rPr>
          <w:rFonts w:ascii="Garamond" w:hAnsi="Garamond"/>
        </w:rPr>
        <w:t xml:space="preserve"> how he felt</w:t>
      </w:r>
      <w:r w:rsidR="00065026">
        <w:rPr>
          <w:rFonts w:ascii="Garamond" w:hAnsi="Garamond"/>
        </w:rPr>
        <w:t xml:space="preserve"> or feels</w:t>
      </w:r>
      <w:r w:rsidR="00717CDD">
        <w:rPr>
          <w:rFonts w:ascii="Garamond" w:hAnsi="Garamond"/>
        </w:rPr>
        <w:t>.</w:t>
      </w:r>
      <w:r w:rsidR="00065026">
        <w:rPr>
          <w:rFonts w:ascii="Garamond" w:hAnsi="Garamond"/>
        </w:rPr>
        <w:t xml:space="preserve"> This was a matter of careful refinement: I had to refrain from any </w:t>
      </w:r>
      <w:proofErr w:type="spellStart"/>
      <w:r w:rsidR="00065026">
        <w:rPr>
          <w:rFonts w:ascii="Garamond" w:hAnsi="Garamond"/>
        </w:rPr>
        <w:t>interventive</w:t>
      </w:r>
      <w:proofErr w:type="spellEnd"/>
      <w:r w:rsidR="00065026">
        <w:rPr>
          <w:rFonts w:ascii="Garamond" w:hAnsi="Garamond"/>
        </w:rPr>
        <w:t xml:space="preserve"> </w:t>
      </w:r>
      <w:proofErr w:type="spellStart"/>
      <w:r w:rsidR="00065026">
        <w:rPr>
          <w:rFonts w:ascii="Garamond" w:hAnsi="Garamond"/>
        </w:rPr>
        <w:t>narratorial</w:t>
      </w:r>
      <w:proofErr w:type="spellEnd"/>
      <w:r w:rsidR="00065026">
        <w:rPr>
          <w:rFonts w:ascii="Garamond" w:hAnsi="Garamond"/>
        </w:rPr>
        <w:t xml:space="preserve"> comment; the dialogue had to be made increasingly sparse.</w:t>
      </w:r>
      <w:r w:rsidR="00717CDD">
        <w:rPr>
          <w:rFonts w:ascii="Garamond" w:hAnsi="Garamond"/>
        </w:rPr>
        <w:t xml:space="preserve"> Though the narrative perspective is always third-person</w:t>
      </w:r>
      <w:r w:rsidR="00065026">
        <w:rPr>
          <w:rFonts w:ascii="Garamond" w:hAnsi="Garamond"/>
        </w:rPr>
        <w:t>, there i</w:t>
      </w:r>
      <w:r w:rsidR="00B67D87">
        <w:rPr>
          <w:rFonts w:ascii="Garamond" w:hAnsi="Garamond"/>
        </w:rPr>
        <w:t xml:space="preserve">s a </w:t>
      </w:r>
      <w:r w:rsidR="00717CDD">
        <w:rPr>
          <w:rFonts w:ascii="Garamond" w:hAnsi="Garamond"/>
        </w:rPr>
        <w:t xml:space="preserve">necessary shift </w:t>
      </w:r>
      <w:r w:rsidR="00065026">
        <w:rPr>
          <w:rFonts w:ascii="Garamond" w:hAnsi="Garamond"/>
        </w:rPr>
        <w:t>of</w:t>
      </w:r>
      <w:r w:rsidR="00717CDD">
        <w:rPr>
          <w:rFonts w:ascii="Garamond" w:hAnsi="Garamond"/>
        </w:rPr>
        <w:t xml:space="preserve"> focalization in the final section – necessary, because the man is gone, and yet the story is not quite done. This shift is potentially jarring, as it may make the story feel less coherent overall; however, I hope that the effect is to make us feel more keenly the man’s disappearance – did he leave, evaporate? Who knows? – </w:t>
      </w:r>
      <w:proofErr w:type="gramStart"/>
      <w:r w:rsidR="00717CDD">
        <w:rPr>
          <w:rFonts w:ascii="Garamond" w:hAnsi="Garamond"/>
        </w:rPr>
        <w:t>and</w:t>
      </w:r>
      <w:proofErr w:type="gramEnd"/>
      <w:r w:rsidR="00717CDD">
        <w:rPr>
          <w:rFonts w:ascii="Garamond" w:hAnsi="Garamond"/>
        </w:rPr>
        <w:t xml:space="preserve"> thus to ask questions about the significance of his evening, his memories, his few discarded possession</w:t>
      </w:r>
      <w:r w:rsidR="00B67D87">
        <w:rPr>
          <w:rFonts w:ascii="Garamond" w:hAnsi="Garamond"/>
        </w:rPr>
        <w:t>s</w:t>
      </w:r>
      <w:r w:rsidR="00717CDD">
        <w:rPr>
          <w:rFonts w:ascii="Garamond" w:hAnsi="Garamond"/>
        </w:rPr>
        <w:t>, his unanswered phone</w:t>
      </w:r>
      <w:r w:rsidR="00B67D87">
        <w:rPr>
          <w:rFonts w:ascii="Garamond" w:hAnsi="Garamond"/>
        </w:rPr>
        <w:t>-</w:t>
      </w:r>
      <w:r w:rsidR="00717CDD">
        <w:rPr>
          <w:rFonts w:ascii="Garamond" w:hAnsi="Garamond"/>
        </w:rPr>
        <w:t xml:space="preserve">call. </w:t>
      </w:r>
    </w:p>
    <w:sectPr w:rsidR="00A84D83" w:rsidRPr="00A84D83" w:rsidSect="00154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4D83"/>
    <w:rsid w:val="00065026"/>
    <w:rsid w:val="00107769"/>
    <w:rsid w:val="0015459E"/>
    <w:rsid w:val="002204A2"/>
    <w:rsid w:val="002224C5"/>
    <w:rsid w:val="002A5D5F"/>
    <w:rsid w:val="003B1FC3"/>
    <w:rsid w:val="00424017"/>
    <w:rsid w:val="004414F2"/>
    <w:rsid w:val="004C2C04"/>
    <w:rsid w:val="004F061A"/>
    <w:rsid w:val="005C7566"/>
    <w:rsid w:val="00717CDD"/>
    <w:rsid w:val="00796A0A"/>
    <w:rsid w:val="007A55A1"/>
    <w:rsid w:val="007A76FE"/>
    <w:rsid w:val="00806D10"/>
    <w:rsid w:val="009D750E"/>
    <w:rsid w:val="00A84D83"/>
    <w:rsid w:val="00B67D87"/>
    <w:rsid w:val="00BD5B23"/>
    <w:rsid w:val="00CB15F2"/>
    <w:rsid w:val="00D74A4E"/>
    <w:rsid w:val="00FA003C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A4E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A4E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Sarah</cp:lastModifiedBy>
  <cp:revision>11</cp:revision>
  <dcterms:created xsi:type="dcterms:W3CDTF">2017-02-20T09:20:00Z</dcterms:created>
  <dcterms:modified xsi:type="dcterms:W3CDTF">2017-02-22T00:10:00Z</dcterms:modified>
</cp:coreProperties>
</file>